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131" w:rsidRDefault="00D56016">
      <w:pPr>
        <w:rPr>
          <w:b/>
          <w:sz w:val="72"/>
          <w:szCs w:val="72"/>
        </w:rPr>
      </w:pPr>
      <w:r>
        <w:rPr>
          <w:b/>
          <w:sz w:val="72"/>
          <w:szCs w:val="72"/>
        </w:rPr>
        <w:t xml:space="preserve">         </w:t>
      </w:r>
      <w:r w:rsidRPr="00D56016">
        <w:rPr>
          <w:b/>
          <w:sz w:val="72"/>
          <w:szCs w:val="72"/>
        </w:rPr>
        <w:t>YEŞİLAY KULÜBÜ</w:t>
      </w:r>
    </w:p>
    <w:p w:rsidR="00D56016" w:rsidRPr="00C706C9" w:rsidRDefault="00D56016" w:rsidP="00D56016">
      <w:pPr>
        <w:shd w:val="clear" w:color="auto" w:fill="FFFFFF"/>
        <w:spacing w:after="100" w:afterAutospacing="1" w:line="240" w:lineRule="auto"/>
        <w:jc w:val="center"/>
        <w:outlineLvl w:val="1"/>
        <w:rPr>
          <w:rFonts w:ascii="Arial" w:eastAsia="Times New Roman" w:hAnsi="Arial" w:cs="Arial"/>
          <w:b/>
          <w:bCs/>
          <w:color w:val="FF0000"/>
          <w:sz w:val="36"/>
          <w:szCs w:val="36"/>
          <w:lang w:eastAsia="tr-TR"/>
        </w:rPr>
      </w:pPr>
      <w:r w:rsidRPr="00D56016">
        <w:rPr>
          <w:rFonts w:ascii="Arial" w:eastAsia="Times New Roman" w:hAnsi="Arial" w:cs="Arial"/>
          <w:b/>
          <w:bCs/>
          <w:color w:val="FF0000"/>
          <w:sz w:val="36"/>
          <w:szCs w:val="36"/>
          <w:lang w:eastAsia="tr-TR"/>
        </w:rPr>
        <w:t>Bağımlılık kişinin bedensel, ruhsal ve sosyal hayatını olumsuz etkiler.</w:t>
      </w:r>
    </w:p>
    <w:p w:rsidR="00D56016" w:rsidRPr="00C706C9" w:rsidRDefault="00D56016" w:rsidP="00D56016">
      <w:pPr>
        <w:shd w:val="clear" w:color="auto" w:fill="FFFFFF"/>
        <w:spacing w:after="100" w:afterAutospacing="1" w:line="240" w:lineRule="auto"/>
        <w:outlineLvl w:val="1"/>
        <w:rPr>
          <w:rFonts w:ascii="Arial" w:eastAsia="Times New Roman" w:hAnsi="Arial" w:cs="Arial"/>
          <w:b/>
          <w:bCs/>
          <w:color w:val="00B050"/>
          <w:sz w:val="40"/>
          <w:szCs w:val="40"/>
          <w:lang w:eastAsia="tr-TR"/>
        </w:rPr>
      </w:pPr>
      <w:r w:rsidRPr="00D56016">
        <w:rPr>
          <w:rFonts w:ascii="Arial" w:eastAsia="Times New Roman" w:hAnsi="Arial" w:cs="Arial"/>
          <w:b/>
          <w:bCs/>
          <w:color w:val="00B050"/>
          <w:sz w:val="40"/>
          <w:szCs w:val="40"/>
          <w:lang w:eastAsia="tr-TR"/>
        </w:rPr>
        <w:t>Bağımlılık Nedir?</w:t>
      </w:r>
    </w:p>
    <w:p w:rsidR="00D56016" w:rsidRPr="00C706C9" w:rsidRDefault="00D56016" w:rsidP="00D56016">
      <w:pPr>
        <w:pStyle w:val="NormalWeb"/>
        <w:shd w:val="clear" w:color="auto" w:fill="00AE42"/>
        <w:spacing w:before="0" w:beforeAutospacing="0"/>
        <w:rPr>
          <w:rFonts w:ascii="Arial" w:hAnsi="Arial" w:cs="Arial"/>
          <w:color w:val="000000" w:themeColor="text1"/>
          <w:sz w:val="20"/>
          <w:szCs w:val="20"/>
        </w:rPr>
      </w:pPr>
      <w:r w:rsidRPr="00C706C9">
        <w:rPr>
          <w:rStyle w:val="Gl"/>
          <w:rFonts w:ascii="Arial" w:hAnsi="Arial" w:cs="Arial"/>
          <w:color w:val="000000" w:themeColor="text1"/>
          <w:sz w:val="20"/>
          <w:szCs w:val="20"/>
        </w:rPr>
        <w:t>Türkiye’de ve dünyada hızla tütün, alkol ve uyuşturucu madde alım oranları artmakta, maddeye başlama yaşları gittikçe düşmektedir. Diğer bağımlılıklar gibi teknoloji ve kumar bağımlılığı da kişiye, aileye ve topluma psikolojik, sosyolojik ve ekonomik zararlara yol açmaktadır.</w:t>
      </w:r>
    </w:p>
    <w:p w:rsidR="00D56016" w:rsidRPr="00C706C9" w:rsidRDefault="00D56016" w:rsidP="00D56016">
      <w:pPr>
        <w:pStyle w:val="NormalWeb"/>
        <w:shd w:val="clear" w:color="auto" w:fill="00AE42"/>
        <w:spacing w:before="0" w:beforeAutospacing="0"/>
        <w:rPr>
          <w:rFonts w:ascii="Arial" w:hAnsi="Arial" w:cs="Arial"/>
          <w:color w:val="000000" w:themeColor="text1"/>
          <w:sz w:val="20"/>
          <w:szCs w:val="20"/>
        </w:rPr>
      </w:pPr>
      <w:r w:rsidRPr="00C706C9">
        <w:rPr>
          <w:rFonts w:ascii="Arial" w:hAnsi="Arial" w:cs="Arial"/>
          <w:color w:val="000000" w:themeColor="text1"/>
          <w:sz w:val="20"/>
          <w:szCs w:val="20"/>
        </w:rPr>
        <w:t>Bağımlılık kişinin bedensel, ruhsal ve sosyal hayatını olumsuz etkiler. Toplumun felaketi sayılabilecek bağımlılıkları engellemek ancak iyi bir koruyucu halk sağlığı yaklaşımıyla mümkün olur.</w:t>
      </w:r>
    </w:p>
    <w:p w:rsidR="00D56016" w:rsidRPr="00C706C9" w:rsidRDefault="00D56016" w:rsidP="00D56016">
      <w:pPr>
        <w:pStyle w:val="NormalWeb"/>
        <w:shd w:val="clear" w:color="auto" w:fill="00AE42"/>
        <w:spacing w:before="0" w:beforeAutospacing="0" w:after="0" w:afterAutospacing="0"/>
        <w:rPr>
          <w:rFonts w:ascii="Arial" w:hAnsi="Arial" w:cs="Arial"/>
          <w:color w:val="000000" w:themeColor="text1"/>
          <w:sz w:val="20"/>
          <w:szCs w:val="20"/>
        </w:rPr>
      </w:pPr>
      <w:r w:rsidRPr="00C706C9">
        <w:rPr>
          <w:rFonts w:ascii="Arial" w:hAnsi="Arial" w:cs="Arial"/>
          <w:color w:val="000000" w:themeColor="text1"/>
          <w:sz w:val="20"/>
          <w:szCs w:val="20"/>
        </w:rPr>
        <w:t xml:space="preserve">Psikiyatrik bir </w:t>
      </w:r>
      <w:proofErr w:type="gramStart"/>
      <w:r w:rsidRPr="00C706C9">
        <w:rPr>
          <w:rFonts w:ascii="Arial" w:hAnsi="Arial" w:cs="Arial"/>
          <w:color w:val="000000" w:themeColor="text1"/>
          <w:sz w:val="20"/>
          <w:szCs w:val="20"/>
        </w:rPr>
        <w:t>sendrom</w:t>
      </w:r>
      <w:proofErr w:type="gramEnd"/>
      <w:r w:rsidRPr="00C706C9">
        <w:rPr>
          <w:rFonts w:ascii="Arial" w:hAnsi="Arial" w:cs="Arial"/>
          <w:color w:val="000000" w:themeColor="text1"/>
          <w:sz w:val="20"/>
          <w:szCs w:val="20"/>
        </w:rPr>
        <w:t xml:space="preserve"> olan bağımlılığın tanısı için aşağıda sayılan ölçütlerin yalnızca üçünün bir arada görülmesi yeterlidir.</w:t>
      </w:r>
    </w:p>
    <w:p w:rsidR="00D56016" w:rsidRPr="00D56016" w:rsidRDefault="00D56016" w:rsidP="00D56016">
      <w:pPr>
        <w:shd w:val="clear" w:color="auto" w:fill="FFFFFF"/>
        <w:spacing w:after="100" w:afterAutospacing="1" w:line="240" w:lineRule="auto"/>
        <w:outlineLvl w:val="1"/>
        <w:rPr>
          <w:rFonts w:ascii="Arial" w:eastAsia="Times New Roman" w:hAnsi="Arial" w:cs="Arial"/>
          <w:b/>
          <w:bCs/>
          <w:color w:val="3A3A3C"/>
          <w:sz w:val="20"/>
          <w:szCs w:val="20"/>
          <w:lang w:eastAsia="tr-TR"/>
        </w:rPr>
      </w:pPr>
    </w:p>
    <w:p w:rsidR="00D56016" w:rsidRPr="00D56016" w:rsidRDefault="00D56016" w:rsidP="00D56016">
      <w:pPr>
        <w:shd w:val="clear" w:color="auto" w:fill="FFFFFF"/>
        <w:spacing w:after="100" w:afterAutospacing="1" w:line="240" w:lineRule="auto"/>
        <w:jc w:val="center"/>
        <w:outlineLvl w:val="1"/>
        <w:rPr>
          <w:rFonts w:ascii="Arial" w:eastAsia="Times New Roman" w:hAnsi="Arial" w:cs="Arial"/>
          <w:b/>
          <w:bCs/>
          <w:color w:val="00AE42"/>
          <w:sz w:val="36"/>
          <w:szCs w:val="36"/>
          <w:lang w:eastAsia="tr-TR"/>
        </w:rPr>
      </w:pPr>
    </w:p>
    <w:p w:rsidR="00D56016" w:rsidRPr="00D56016" w:rsidRDefault="00D56016" w:rsidP="00D56016">
      <w:pPr>
        <w:numPr>
          <w:ilvl w:val="0"/>
          <w:numId w:val="1"/>
        </w:numPr>
        <w:shd w:val="clear" w:color="auto" w:fill="FFFFFF"/>
        <w:spacing w:before="100" w:beforeAutospacing="1" w:after="100" w:afterAutospacing="1" w:line="240" w:lineRule="auto"/>
        <w:ind w:right="351"/>
        <w:rPr>
          <w:rFonts w:ascii="Arial" w:eastAsia="Times New Roman" w:hAnsi="Arial" w:cs="Arial"/>
          <w:color w:val="000000"/>
          <w:sz w:val="20"/>
          <w:szCs w:val="20"/>
          <w:lang w:eastAsia="tr-TR"/>
        </w:rPr>
      </w:pPr>
      <w:r w:rsidRPr="00D56016">
        <w:rPr>
          <w:rFonts w:ascii="Arial" w:eastAsia="Times New Roman" w:hAnsi="Arial" w:cs="Arial"/>
          <w:color w:val="000000"/>
          <w:sz w:val="20"/>
          <w:szCs w:val="20"/>
          <w:lang w:eastAsia="tr-TR"/>
        </w:rPr>
        <w:t>Kullanılan maddeye tolerans gelişmesi</w:t>
      </w:r>
    </w:p>
    <w:p w:rsidR="00D56016" w:rsidRPr="00D56016" w:rsidRDefault="00D56016" w:rsidP="00D56016">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tr-TR"/>
        </w:rPr>
      </w:pPr>
      <w:r w:rsidRPr="00D56016">
        <w:rPr>
          <w:rFonts w:ascii="Arial" w:eastAsia="Times New Roman" w:hAnsi="Arial" w:cs="Arial"/>
          <w:color w:val="000000"/>
          <w:sz w:val="20"/>
          <w:szCs w:val="20"/>
          <w:lang w:eastAsia="tr-TR"/>
        </w:rPr>
        <w:t>Madde kesildiğinde ya da azaltıldığında yoksunluk belirtilerinin ortaya çıkması</w:t>
      </w:r>
    </w:p>
    <w:p w:rsidR="00D56016" w:rsidRPr="00D56016" w:rsidRDefault="00D56016" w:rsidP="00D56016">
      <w:pPr>
        <w:numPr>
          <w:ilvl w:val="0"/>
          <w:numId w:val="1"/>
        </w:numPr>
        <w:shd w:val="clear" w:color="auto" w:fill="FFFFFF"/>
        <w:spacing w:before="100" w:beforeAutospacing="1" w:after="100" w:afterAutospacing="1" w:line="240" w:lineRule="auto"/>
        <w:ind w:right="351"/>
        <w:rPr>
          <w:rFonts w:ascii="Arial" w:eastAsia="Times New Roman" w:hAnsi="Arial" w:cs="Arial"/>
          <w:color w:val="000000"/>
          <w:sz w:val="20"/>
          <w:szCs w:val="20"/>
          <w:lang w:eastAsia="tr-TR"/>
        </w:rPr>
      </w:pPr>
      <w:r w:rsidRPr="00D56016">
        <w:rPr>
          <w:rFonts w:ascii="Arial" w:eastAsia="Times New Roman" w:hAnsi="Arial" w:cs="Arial"/>
          <w:color w:val="000000"/>
          <w:sz w:val="20"/>
          <w:szCs w:val="20"/>
          <w:lang w:eastAsia="tr-TR"/>
        </w:rPr>
        <w:t>Madde kullanımını denetlemek ya da bırakmak için yapılan ama boşa çıkan çabalar</w:t>
      </w:r>
    </w:p>
    <w:p w:rsidR="00D56016" w:rsidRPr="00D56016" w:rsidRDefault="00D56016" w:rsidP="00D56016">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tr-TR"/>
        </w:rPr>
      </w:pPr>
      <w:r w:rsidRPr="00D56016">
        <w:rPr>
          <w:rFonts w:ascii="Arial" w:eastAsia="Times New Roman" w:hAnsi="Arial" w:cs="Arial"/>
          <w:color w:val="000000"/>
          <w:sz w:val="20"/>
          <w:szCs w:val="20"/>
          <w:lang w:eastAsia="tr-TR"/>
        </w:rPr>
        <w:t>Maddeyi sağlamak, kullanmak ya da bırakmak için büyük zaman harcama</w:t>
      </w:r>
    </w:p>
    <w:p w:rsidR="00D56016" w:rsidRPr="00D56016" w:rsidRDefault="00D56016" w:rsidP="00D56016">
      <w:pPr>
        <w:numPr>
          <w:ilvl w:val="0"/>
          <w:numId w:val="1"/>
        </w:numPr>
        <w:shd w:val="clear" w:color="auto" w:fill="FFFFFF"/>
        <w:spacing w:before="100" w:beforeAutospacing="1" w:after="100" w:afterAutospacing="1" w:line="240" w:lineRule="auto"/>
        <w:ind w:right="351"/>
        <w:rPr>
          <w:rFonts w:ascii="Arial" w:eastAsia="Times New Roman" w:hAnsi="Arial" w:cs="Arial"/>
          <w:color w:val="000000"/>
          <w:sz w:val="20"/>
          <w:szCs w:val="20"/>
          <w:lang w:eastAsia="tr-TR"/>
        </w:rPr>
      </w:pPr>
      <w:r w:rsidRPr="00D56016">
        <w:rPr>
          <w:rFonts w:ascii="Arial" w:eastAsia="Times New Roman" w:hAnsi="Arial" w:cs="Arial"/>
          <w:color w:val="000000"/>
          <w:sz w:val="20"/>
          <w:szCs w:val="20"/>
          <w:lang w:eastAsia="tr-TR"/>
        </w:rPr>
        <w:t>Madde kullanımı nedeni ile sosyal, mesleki ve kişisel etkinliklerin olumsuz etkilenmesi</w:t>
      </w:r>
    </w:p>
    <w:p w:rsidR="00D56016" w:rsidRPr="00D56016" w:rsidRDefault="00D56016" w:rsidP="00D56016">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tr-TR"/>
        </w:rPr>
      </w:pPr>
      <w:r w:rsidRPr="00D56016">
        <w:rPr>
          <w:rFonts w:ascii="Arial" w:eastAsia="Times New Roman" w:hAnsi="Arial" w:cs="Arial"/>
          <w:color w:val="000000"/>
          <w:sz w:val="20"/>
          <w:szCs w:val="20"/>
          <w:lang w:eastAsia="tr-TR"/>
        </w:rPr>
        <w:t>Maddenin daha uzun ve yüksek miktarlarda alınması</w:t>
      </w:r>
    </w:p>
    <w:p w:rsidR="00D56016" w:rsidRPr="00C706C9" w:rsidRDefault="00D56016" w:rsidP="00D56016">
      <w:pPr>
        <w:numPr>
          <w:ilvl w:val="0"/>
          <w:numId w:val="1"/>
        </w:numPr>
        <w:shd w:val="clear" w:color="auto" w:fill="FFFFFF"/>
        <w:spacing w:before="100" w:beforeAutospacing="1" w:after="100" w:afterAutospacing="1" w:line="240" w:lineRule="auto"/>
        <w:ind w:right="351"/>
        <w:rPr>
          <w:rFonts w:ascii="Arial" w:eastAsia="Times New Roman" w:hAnsi="Arial" w:cs="Arial"/>
          <w:color w:val="000000"/>
          <w:sz w:val="20"/>
          <w:szCs w:val="20"/>
          <w:lang w:eastAsia="tr-TR"/>
        </w:rPr>
      </w:pPr>
      <w:r w:rsidRPr="00D56016">
        <w:rPr>
          <w:rFonts w:ascii="Arial" w:eastAsia="Times New Roman" w:hAnsi="Arial" w:cs="Arial"/>
          <w:color w:val="000000"/>
          <w:sz w:val="20"/>
          <w:szCs w:val="20"/>
          <w:lang w:eastAsia="tr-TR"/>
        </w:rPr>
        <w:t>Fiziksel ya da ruhsal sorunların ortaya çıkmasına ya da artmasına rağmen madde kullanımını sürdürmek</w:t>
      </w:r>
    </w:p>
    <w:p w:rsidR="00D56016" w:rsidRPr="00D56016" w:rsidRDefault="00D56016" w:rsidP="00D56016">
      <w:pPr>
        <w:shd w:val="clear" w:color="auto" w:fill="FFFFFF"/>
        <w:spacing w:before="100" w:beforeAutospacing="1" w:after="100" w:afterAutospacing="1" w:line="240" w:lineRule="auto"/>
        <w:ind w:right="351"/>
        <w:rPr>
          <w:rFonts w:ascii="Arial" w:eastAsia="Times New Roman" w:hAnsi="Arial" w:cs="Arial"/>
          <w:color w:val="000000"/>
          <w:sz w:val="20"/>
          <w:szCs w:val="20"/>
          <w:lang w:eastAsia="tr-TR"/>
        </w:rPr>
      </w:pPr>
    </w:p>
    <w:p w:rsidR="00D56016" w:rsidRPr="00C706C9" w:rsidRDefault="00C706C9" w:rsidP="00D56016">
      <w:pPr>
        <w:shd w:val="clear" w:color="auto" w:fill="F7F7F7"/>
        <w:spacing w:after="100" w:afterAutospacing="1" w:line="240" w:lineRule="auto"/>
        <w:ind w:left="360"/>
        <w:outlineLvl w:val="2"/>
        <w:rPr>
          <w:rFonts w:ascii="Arial" w:eastAsia="Times New Roman" w:hAnsi="Arial" w:cs="Arial"/>
          <w:b/>
          <w:bCs/>
          <w:color w:val="00AE42"/>
          <w:sz w:val="40"/>
          <w:szCs w:val="40"/>
          <w:lang w:eastAsia="tr-TR"/>
        </w:rPr>
      </w:pPr>
      <w:r>
        <w:rPr>
          <w:rFonts w:ascii="Arial" w:eastAsia="Times New Roman" w:hAnsi="Arial" w:cs="Arial"/>
          <w:b/>
          <w:bCs/>
          <w:color w:val="00AE42"/>
          <w:sz w:val="40"/>
          <w:szCs w:val="40"/>
          <w:lang w:eastAsia="tr-TR"/>
        </w:rPr>
        <w:t xml:space="preserve">                  </w:t>
      </w:r>
      <w:r w:rsidR="00D56016" w:rsidRPr="00C706C9">
        <w:rPr>
          <w:rFonts w:ascii="Arial" w:eastAsia="Times New Roman" w:hAnsi="Arial" w:cs="Arial"/>
          <w:b/>
          <w:bCs/>
          <w:color w:val="00AE42"/>
          <w:sz w:val="40"/>
          <w:szCs w:val="40"/>
          <w:lang w:eastAsia="tr-TR"/>
        </w:rPr>
        <w:t xml:space="preserve">    Bağımlılık Döngüsü</w:t>
      </w:r>
    </w:p>
    <w:p w:rsidR="00D56016" w:rsidRPr="00C706C9" w:rsidRDefault="00D56016" w:rsidP="00D56016">
      <w:pPr>
        <w:shd w:val="clear" w:color="auto" w:fill="F7F7F7"/>
        <w:spacing w:after="100" w:afterAutospacing="1" w:line="240" w:lineRule="auto"/>
        <w:ind w:left="360"/>
        <w:rPr>
          <w:rFonts w:ascii="Arial" w:eastAsia="Times New Roman" w:hAnsi="Arial" w:cs="Arial"/>
          <w:color w:val="000000"/>
          <w:sz w:val="20"/>
          <w:szCs w:val="20"/>
          <w:lang w:eastAsia="tr-TR"/>
        </w:rPr>
      </w:pPr>
      <w:r w:rsidRPr="00C706C9">
        <w:rPr>
          <w:rFonts w:ascii="Arial" w:eastAsia="Times New Roman" w:hAnsi="Arial" w:cs="Arial"/>
          <w:color w:val="000000"/>
          <w:sz w:val="20"/>
          <w:szCs w:val="20"/>
          <w:lang w:eastAsia="tr-TR"/>
        </w:rPr>
        <w:t xml:space="preserve">    Fiziksel bağımlılık, kullanılan maddeye karşı bir adaptasyon gelişmesine bağlı olarak maddenin varlığına karşı duyulan fizyolojik bir istektir. Ruhsal bağımlılık ise kişinin duygusal ya da kişilik yapısı gereği, gereksinimlerini tatmin etme/giderme amacı ile o maddeye düşkünlüğüdür.</w:t>
      </w:r>
    </w:p>
    <w:p w:rsidR="00D56016" w:rsidRDefault="00D56016">
      <w:pPr>
        <w:rPr>
          <w:b/>
          <w:sz w:val="20"/>
          <w:szCs w:val="20"/>
        </w:rPr>
      </w:pPr>
    </w:p>
    <w:p w:rsidR="00D56016" w:rsidRDefault="00D56016" w:rsidP="000D4653">
      <w:pPr>
        <w:jc w:val="center"/>
        <w:rPr>
          <w:b/>
          <w:sz w:val="16"/>
          <w:szCs w:val="16"/>
        </w:rPr>
      </w:pPr>
      <w:r w:rsidRPr="00D56016">
        <w:rPr>
          <w:noProof/>
          <w:sz w:val="16"/>
          <w:szCs w:val="16"/>
          <w:lang w:eastAsia="tr-TR"/>
        </w:rPr>
        <w:lastRenderedPageBreak/>
        <w:drawing>
          <wp:inline distT="0" distB="0" distL="0" distR="0" wp14:anchorId="58FF4611" wp14:editId="542FEB18">
            <wp:extent cx="4962525" cy="2894344"/>
            <wp:effectExtent l="0" t="0" r="0" b="1270"/>
            <wp:docPr id="1" name="Resim 1" descr="https://www.yesilay.org.tr/assets/uploads/bagimliliklar/alkol-bagimliligi-chart-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yesilay.org.tr/assets/uploads/bagimliliklar/alkol-bagimliligi-chart-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3773" cy="2900904"/>
                    </a:xfrm>
                    <a:prstGeom prst="rect">
                      <a:avLst/>
                    </a:prstGeom>
                    <a:noFill/>
                    <a:ln>
                      <a:noFill/>
                    </a:ln>
                  </pic:spPr>
                </pic:pic>
              </a:graphicData>
            </a:graphic>
          </wp:inline>
        </w:drawing>
      </w:r>
    </w:p>
    <w:p w:rsidR="000D4653" w:rsidRPr="00C706C9" w:rsidRDefault="000D4653" w:rsidP="000D4653">
      <w:pPr>
        <w:rPr>
          <w:rFonts w:ascii="Arial" w:hAnsi="Arial" w:cs="Arial"/>
          <w:color w:val="000000"/>
          <w:sz w:val="20"/>
          <w:szCs w:val="20"/>
          <w:shd w:val="clear" w:color="auto" w:fill="FFFFFF"/>
        </w:rPr>
      </w:pPr>
      <w:r w:rsidRPr="00C706C9">
        <w:rPr>
          <w:rFonts w:ascii="Arial" w:hAnsi="Arial" w:cs="Arial"/>
          <w:color w:val="000000"/>
          <w:sz w:val="20"/>
          <w:szCs w:val="20"/>
          <w:shd w:val="clear" w:color="auto" w:fill="FFFFFF"/>
        </w:rPr>
        <w:t xml:space="preserve">Bağımlılık ciddi bir hastalıktır. Bağımlılığa ilişkin beyinde birçok </w:t>
      </w:r>
      <w:proofErr w:type="spellStart"/>
      <w:r w:rsidRPr="00C706C9">
        <w:rPr>
          <w:rFonts w:ascii="Arial" w:hAnsi="Arial" w:cs="Arial"/>
          <w:color w:val="000000"/>
          <w:sz w:val="20"/>
          <w:szCs w:val="20"/>
          <w:shd w:val="clear" w:color="auto" w:fill="FFFFFF"/>
        </w:rPr>
        <w:t>nörokimyasal</w:t>
      </w:r>
      <w:proofErr w:type="spellEnd"/>
      <w:r w:rsidRPr="00C706C9">
        <w:rPr>
          <w:rFonts w:ascii="Arial" w:hAnsi="Arial" w:cs="Arial"/>
          <w:color w:val="000000"/>
          <w:sz w:val="20"/>
          <w:szCs w:val="20"/>
          <w:shd w:val="clear" w:color="auto" w:fill="FFFFFF"/>
        </w:rPr>
        <w:t xml:space="preserve">, </w:t>
      </w:r>
      <w:proofErr w:type="spellStart"/>
      <w:r w:rsidRPr="00C706C9">
        <w:rPr>
          <w:rFonts w:ascii="Arial" w:hAnsi="Arial" w:cs="Arial"/>
          <w:color w:val="000000"/>
          <w:sz w:val="20"/>
          <w:szCs w:val="20"/>
          <w:shd w:val="clear" w:color="auto" w:fill="FFFFFF"/>
        </w:rPr>
        <w:t>nörofizyolojik</w:t>
      </w:r>
      <w:proofErr w:type="spellEnd"/>
      <w:r w:rsidRPr="00C706C9">
        <w:rPr>
          <w:rFonts w:ascii="Arial" w:hAnsi="Arial" w:cs="Arial"/>
          <w:color w:val="000000"/>
          <w:sz w:val="20"/>
          <w:szCs w:val="20"/>
          <w:shd w:val="clear" w:color="auto" w:fill="FFFFFF"/>
        </w:rPr>
        <w:t xml:space="preserve"> değişimler saptanmıştır. Bağımlılık tedavisi, belirli şemaları ve ilkeleri içeren kapsamlı bir protokol ile sağlanabilir. Bağımlı kişiler bağımlılığın bir hastalık olduğunu kabul eder ve hastalıklarda uyulması gereken kurallar olduğunu bilirlerse tedaviye uyumları artmaktadır.</w:t>
      </w:r>
    </w:p>
    <w:p w:rsidR="000D4653" w:rsidRDefault="000D4653" w:rsidP="000D4653">
      <w:pPr>
        <w:rPr>
          <w:rFonts w:ascii="Arial" w:hAnsi="Arial" w:cs="Arial"/>
          <w:color w:val="000000"/>
          <w:shd w:val="clear" w:color="auto" w:fill="FFFFFF"/>
        </w:rPr>
      </w:pPr>
    </w:p>
    <w:p w:rsidR="000D4653" w:rsidRDefault="000D4653" w:rsidP="000D4653">
      <w:pPr>
        <w:shd w:val="clear" w:color="auto" w:fill="FFFFFF"/>
        <w:spacing w:before="100" w:beforeAutospacing="1" w:after="100" w:afterAutospacing="1" w:line="240" w:lineRule="auto"/>
        <w:outlineLvl w:val="0"/>
        <w:rPr>
          <w:rFonts w:ascii="Arial" w:eastAsia="Times New Roman" w:hAnsi="Arial" w:cs="Arial"/>
          <w:b/>
          <w:bCs/>
          <w:color w:val="00AE42"/>
          <w:kern w:val="36"/>
          <w:sz w:val="40"/>
          <w:szCs w:val="40"/>
          <w:lang w:eastAsia="tr-TR"/>
        </w:rPr>
      </w:pPr>
      <w:r w:rsidRPr="000D4653">
        <w:rPr>
          <w:rFonts w:ascii="Arial" w:eastAsia="Times New Roman" w:hAnsi="Arial" w:cs="Arial"/>
          <w:b/>
          <w:bCs/>
          <w:color w:val="00AE42"/>
          <w:kern w:val="36"/>
          <w:sz w:val="40"/>
          <w:szCs w:val="40"/>
          <w:lang w:eastAsia="tr-TR"/>
        </w:rPr>
        <w:t>Alkol bağımlılığı</w:t>
      </w:r>
      <w:r>
        <w:rPr>
          <w:rFonts w:ascii="Arial" w:eastAsia="Times New Roman" w:hAnsi="Arial" w:cs="Arial"/>
          <w:b/>
          <w:bCs/>
          <w:color w:val="00AE42"/>
          <w:kern w:val="36"/>
          <w:sz w:val="40"/>
          <w:szCs w:val="40"/>
          <w:lang w:eastAsia="tr-TR"/>
        </w:rPr>
        <w:t xml:space="preserve"> </w:t>
      </w:r>
      <w:r w:rsidRPr="000D4653">
        <w:rPr>
          <w:rFonts w:ascii="Arial" w:eastAsia="Times New Roman" w:hAnsi="Arial" w:cs="Arial"/>
          <w:b/>
          <w:bCs/>
          <w:color w:val="00AE42"/>
          <w:kern w:val="36"/>
          <w:sz w:val="40"/>
          <w:szCs w:val="40"/>
          <w:lang w:eastAsia="tr-TR"/>
        </w:rPr>
        <w:t>nedir?</w:t>
      </w:r>
    </w:p>
    <w:p w:rsidR="000D4653" w:rsidRPr="000D4653" w:rsidRDefault="000D4653" w:rsidP="000D4653">
      <w:pPr>
        <w:shd w:val="clear" w:color="auto" w:fill="00AE42"/>
        <w:spacing w:after="100" w:afterAutospacing="1" w:line="240" w:lineRule="auto"/>
        <w:rPr>
          <w:rFonts w:ascii="Arial" w:eastAsia="Times New Roman" w:hAnsi="Arial" w:cs="Arial"/>
          <w:sz w:val="20"/>
          <w:szCs w:val="20"/>
          <w:lang w:eastAsia="tr-TR"/>
        </w:rPr>
      </w:pPr>
      <w:r w:rsidRPr="000D4653">
        <w:rPr>
          <w:rFonts w:ascii="Arial" w:eastAsia="Times New Roman" w:hAnsi="Arial" w:cs="Arial"/>
          <w:sz w:val="20"/>
          <w:szCs w:val="20"/>
          <w:lang w:eastAsia="tr-TR"/>
        </w:rPr>
        <w:t>Alkolün birçok çeşidi vardır. Etanol denilen türü içki olarak tüketilmektedir. İçki olarak tüketilen alkol birçok hastalığa neden olmaktadır. Bunun yanında alkol iradeyi zayıflatır, kişi kontrol kaybı yaşar ve uyuşturucu maddelere açık hâle getirir. Uyuşturucu kullananların yüzde 57’si alkol kullanmaktadır. Alkolden uzak durmak diğer madde bağımlılıklarından korunma noktasında önleyici bir role sahiptir.</w:t>
      </w:r>
    </w:p>
    <w:p w:rsidR="000D4653" w:rsidRPr="000D4653" w:rsidRDefault="000D4653" w:rsidP="000D4653">
      <w:pPr>
        <w:shd w:val="clear" w:color="auto" w:fill="00AE42"/>
        <w:spacing w:after="0" w:line="240" w:lineRule="auto"/>
        <w:rPr>
          <w:rFonts w:ascii="Arial" w:eastAsia="Times New Roman" w:hAnsi="Arial" w:cs="Arial"/>
          <w:sz w:val="20"/>
          <w:szCs w:val="20"/>
          <w:lang w:eastAsia="tr-TR"/>
        </w:rPr>
      </w:pPr>
      <w:r w:rsidRPr="000D4653">
        <w:rPr>
          <w:rFonts w:ascii="Arial" w:eastAsia="Times New Roman" w:hAnsi="Arial" w:cs="Arial"/>
          <w:sz w:val="20"/>
          <w:szCs w:val="20"/>
          <w:lang w:eastAsia="tr-TR"/>
        </w:rPr>
        <w:t>Çok miktarda ve sıklıkla alkol tüketen, bedensel, ruhsal ve toplumsal sağlığının bozulmasına rağmen alkol almak isteyen, tedavi edilmesi gereken kişiye alkolik denir. Dünyada alkol kullanan 2 milyar kişinin 76 milyon kadarı alkol bağımlısıdır. Yılda 1 milyon 800 bin kişi bu nedenle hayatını kaybetmektedir. Ülkemizde ilk tüketim yaşı 11’e kadar inmiştir. İlk kullanım yaşı düştükçe ileriki yaşlarda bağımlı olma riski artmaktadır.</w:t>
      </w:r>
    </w:p>
    <w:p w:rsidR="000D4653" w:rsidRDefault="000D4653" w:rsidP="000D4653">
      <w:pPr>
        <w:shd w:val="clear" w:color="auto" w:fill="FFFFFF"/>
        <w:spacing w:before="100" w:beforeAutospacing="1" w:after="100" w:afterAutospacing="1" w:line="240" w:lineRule="auto"/>
        <w:outlineLvl w:val="0"/>
        <w:rPr>
          <w:rFonts w:ascii="Arial" w:eastAsia="Times New Roman" w:hAnsi="Arial" w:cs="Arial"/>
          <w:b/>
          <w:bCs/>
          <w:color w:val="00AE42"/>
          <w:kern w:val="36"/>
          <w:sz w:val="40"/>
          <w:szCs w:val="40"/>
          <w:lang w:eastAsia="tr-TR"/>
        </w:rPr>
      </w:pPr>
      <w:r w:rsidRPr="000D4653">
        <w:rPr>
          <w:rFonts w:ascii="Arial" w:eastAsia="Times New Roman" w:hAnsi="Arial" w:cs="Arial"/>
          <w:b/>
          <w:bCs/>
          <w:color w:val="00AE42"/>
          <w:kern w:val="36"/>
          <w:sz w:val="40"/>
          <w:szCs w:val="40"/>
          <w:lang w:eastAsia="tr-TR"/>
        </w:rPr>
        <w:t>Madde bağımlılığı</w:t>
      </w:r>
      <w:r w:rsidRPr="000D4653">
        <w:rPr>
          <w:rFonts w:ascii="Arial" w:eastAsia="Times New Roman" w:hAnsi="Arial" w:cs="Arial"/>
          <w:b/>
          <w:bCs/>
          <w:color w:val="00AE42"/>
          <w:kern w:val="36"/>
          <w:sz w:val="40"/>
          <w:szCs w:val="40"/>
          <w:lang w:eastAsia="tr-TR"/>
        </w:rPr>
        <w:t xml:space="preserve"> </w:t>
      </w:r>
      <w:r w:rsidRPr="000D4653">
        <w:rPr>
          <w:rFonts w:ascii="Arial" w:eastAsia="Times New Roman" w:hAnsi="Arial" w:cs="Arial"/>
          <w:b/>
          <w:bCs/>
          <w:color w:val="00AE42"/>
          <w:kern w:val="36"/>
          <w:sz w:val="40"/>
          <w:szCs w:val="40"/>
          <w:lang w:eastAsia="tr-TR"/>
        </w:rPr>
        <w:t>nedir?</w:t>
      </w:r>
    </w:p>
    <w:p w:rsidR="00C706C9" w:rsidRPr="00C706C9" w:rsidRDefault="00C706C9" w:rsidP="00C706C9">
      <w:pPr>
        <w:shd w:val="clear" w:color="auto" w:fill="00AE42"/>
        <w:spacing w:after="100" w:afterAutospacing="1" w:line="240" w:lineRule="auto"/>
        <w:rPr>
          <w:rFonts w:ascii="Arial" w:eastAsia="Times New Roman" w:hAnsi="Arial" w:cs="Arial"/>
          <w:sz w:val="20"/>
          <w:szCs w:val="20"/>
          <w:lang w:eastAsia="tr-TR"/>
        </w:rPr>
      </w:pPr>
      <w:r w:rsidRPr="00C706C9">
        <w:rPr>
          <w:rFonts w:ascii="Arial" w:eastAsia="Times New Roman" w:hAnsi="Arial" w:cs="Arial"/>
          <w:sz w:val="20"/>
          <w:szCs w:val="20"/>
          <w:lang w:eastAsia="tr-TR"/>
        </w:rPr>
        <w:t>Madde bağımlılığı, vücudun işlevlerini olumsuz yönde etkileyen maddelerin kullanılması, bundan dolayı zarar görüldüğü hâlde bu maddelerin kullanımının bırakılamamasıdır.</w:t>
      </w:r>
    </w:p>
    <w:p w:rsidR="00C706C9" w:rsidRPr="00C706C9" w:rsidRDefault="00C706C9" w:rsidP="00C706C9">
      <w:pPr>
        <w:shd w:val="clear" w:color="auto" w:fill="00AE42"/>
        <w:spacing w:after="0" w:line="240" w:lineRule="auto"/>
        <w:rPr>
          <w:rFonts w:ascii="Arial" w:eastAsia="Times New Roman" w:hAnsi="Arial" w:cs="Arial"/>
          <w:sz w:val="20"/>
          <w:szCs w:val="20"/>
          <w:lang w:eastAsia="tr-TR"/>
        </w:rPr>
      </w:pPr>
      <w:r w:rsidRPr="00C706C9">
        <w:rPr>
          <w:rFonts w:ascii="Arial" w:eastAsia="Times New Roman" w:hAnsi="Arial" w:cs="Arial"/>
          <w:sz w:val="20"/>
          <w:szCs w:val="20"/>
          <w:lang w:eastAsia="tr-TR"/>
        </w:rPr>
        <w:t>Bağımlı, madde kullanımına ara verdiğinde yoksunluk belirtileri yaşar. Zamanla madde kullanım sıklığını ve dozunu artırır.</w:t>
      </w:r>
    </w:p>
    <w:p w:rsidR="00654298" w:rsidRDefault="00654298" w:rsidP="00E4744C">
      <w:pPr>
        <w:pStyle w:val="Balk1"/>
        <w:shd w:val="clear" w:color="auto" w:fill="FFFFFF"/>
        <w:rPr>
          <w:rFonts w:ascii="Arial" w:eastAsia="Times New Roman" w:hAnsi="Arial" w:cs="Arial"/>
          <w:color w:val="00AE42"/>
          <w:kern w:val="36"/>
          <w:sz w:val="40"/>
          <w:szCs w:val="40"/>
          <w:lang w:eastAsia="tr-TR"/>
        </w:rPr>
      </w:pPr>
    </w:p>
    <w:p w:rsidR="00654298" w:rsidRDefault="00E4744C" w:rsidP="00E4744C">
      <w:pPr>
        <w:pStyle w:val="Balk1"/>
        <w:shd w:val="clear" w:color="auto" w:fill="FFFFFF"/>
        <w:rPr>
          <w:rFonts w:ascii="Arial" w:eastAsia="Times New Roman" w:hAnsi="Arial" w:cs="Arial"/>
          <w:color w:val="00AE42"/>
          <w:kern w:val="36"/>
          <w:sz w:val="40"/>
          <w:szCs w:val="40"/>
          <w:lang w:eastAsia="tr-TR"/>
        </w:rPr>
      </w:pPr>
      <w:r w:rsidRPr="00E4744C">
        <w:rPr>
          <w:rFonts w:ascii="Arial" w:eastAsia="Times New Roman" w:hAnsi="Arial" w:cs="Arial"/>
          <w:color w:val="00AE42"/>
          <w:kern w:val="36"/>
          <w:sz w:val="40"/>
          <w:szCs w:val="40"/>
          <w:lang w:eastAsia="tr-TR"/>
        </w:rPr>
        <w:t xml:space="preserve">Teknoloji </w:t>
      </w:r>
      <w:proofErr w:type="gramStart"/>
      <w:r w:rsidRPr="00E4744C">
        <w:rPr>
          <w:rFonts w:ascii="Arial" w:eastAsia="Times New Roman" w:hAnsi="Arial" w:cs="Arial"/>
          <w:color w:val="00AE42"/>
          <w:kern w:val="36"/>
          <w:sz w:val="40"/>
          <w:szCs w:val="40"/>
          <w:lang w:eastAsia="tr-TR"/>
        </w:rPr>
        <w:t>bağımlılığı</w:t>
      </w:r>
      <w:r w:rsidR="00654298">
        <w:rPr>
          <w:rFonts w:ascii="Arial" w:eastAsia="Times New Roman" w:hAnsi="Arial" w:cs="Arial"/>
          <w:color w:val="00AE42"/>
          <w:kern w:val="36"/>
          <w:sz w:val="40"/>
          <w:szCs w:val="40"/>
          <w:lang w:eastAsia="tr-TR"/>
        </w:rPr>
        <w:t xml:space="preserve">  </w:t>
      </w:r>
      <w:r w:rsidR="00654298" w:rsidRPr="00E4744C">
        <w:rPr>
          <w:rFonts w:ascii="Arial" w:eastAsia="Times New Roman" w:hAnsi="Arial" w:cs="Arial"/>
          <w:color w:val="00AE42"/>
          <w:kern w:val="36"/>
          <w:sz w:val="40"/>
          <w:szCs w:val="40"/>
          <w:lang w:eastAsia="tr-TR"/>
        </w:rPr>
        <w:t>nedir</w:t>
      </w:r>
      <w:proofErr w:type="gramEnd"/>
      <w:r w:rsidR="00654298" w:rsidRPr="00E4744C">
        <w:rPr>
          <w:rFonts w:ascii="Arial" w:eastAsia="Times New Roman" w:hAnsi="Arial" w:cs="Arial"/>
          <w:color w:val="00AE42"/>
          <w:kern w:val="36"/>
          <w:sz w:val="40"/>
          <w:szCs w:val="40"/>
          <w:lang w:eastAsia="tr-TR"/>
        </w:rPr>
        <w:t>?</w:t>
      </w:r>
    </w:p>
    <w:p w:rsidR="00654298" w:rsidRPr="00654298" w:rsidRDefault="00654298" w:rsidP="00654298">
      <w:pPr>
        <w:rPr>
          <w:lang w:eastAsia="tr-TR"/>
        </w:rPr>
      </w:pPr>
    </w:p>
    <w:p w:rsidR="00654298" w:rsidRPr="00654298" w:rsidRDefault="00654298" w:rsidP="00654298">
      <w:pPr>
        <w:shd w:val="clear" w:color="auto" w:fill="00AE42"/>
        <w:spacing w:after="100" w:afterAutospacing="1" w:line="240" w:lineRule="auto"/>
        <w:rPr>
          <w:rFonts w:ascii="Arial" w:eastAsia="Times New Roman" w:hAnsi="Arial" w:cs="Arial"/>
          <w:sz w:val="20"/>
          <w:szCs w:val="20"/>
          <w:lang w:eastAsia="tr-TR"/>
        </w:rPr>
      </w:pPr>
      <w:r w:rsidRPr="00654298">
        <w:rPr>
          <w:rFonts w:ascii="Arial" w:eastAsia="Times New Roman" w:hAnsi="Arial" w:cs="Arial"/>
          <w:sz w:val="20"/>
          <w:szCs w:val="20"/>
          <w:lang w:eastAsia="tr-TR"/>
        </w:rPr>
        <w:t>Teknolojinin insan hayatına getirdiği sayısız faydalar var. Ancak kişinin teknoloji kullanımı üzerinde kontrolünün kaybolması ve teknolojiyi ölçüsüz ve sınırsız kullanması çok ciddi zararlara sebep olabilir.</w:t>
      </w:r>
    </w:p>
    <w:p w:rsidR="00654298" w:rsidRPr="00654298" w:rsidRDefault="00654298" w:rsidP="00654298">
      <w:pPr>
        <w:shd w:val="clear" w:color="auto" w:fill="00AE42"/>
        <w:spacing w:after="0" w:line="240" w:lineRule="auto"/>
        <w:rPr>
          <w:rFonts w:ascii="Arial" w:eastAsia="Times New Roman" w:hAnsi="Arial" w:cs="Arial"/>
          <w:sz w:val="20"/>
          <w:szCs w:val="20"/>
          <w:lang w:eastAsia="tr-TR"/>
        </w:rPr>
      </w:pPr>
      <w:r w:rsidRPr="00654298">
        <w:rPr>
          <w:rFonts w:ascii="Arial" w:eastAsia="Times New Roman" w:hAnsi="Arial" w:cs="Arial"/>
          <w:sz w:val="20"/>
          <w:szCs w:val="20"/>
          <w:lang w:eastAsia="tr-TR"/>
        </w:rPr>
        <w:t>İnternet ve teknoloji bağımlılığı diğer bağımlılıklarda olduğu gibi kişinin bağımlısı olduğu teknolojik ürüne ulaşamadığında yoksunluk yaşadığı bir durum olarak tanımlanmaktadır.</w:t>
      </w:r>
    </w:p>
    <w:p w:rsidR="00BC2B20" w:rsidRDefault="00BC2B20" w:rsidP="00BC2B20">
      <w:pPr>
        <w:shd w:val="clear" w:color="auto" w:fill="FFFFFF"/>
        <w:spacing w:before="100" w:beforeAutospacing="1" w:after="100" w:afterAutospacing="1" w:line="240" w:lineRule="auto"/>
        <w:outlineLvl w:val="0"/>
        <w:rPr>
          <w:rFonts w:ascii="Arial" w:eastAsia="Times New Roman" w:hAnsi="Arial" w:cs="Arial"/>
          <w:b/>
          <w:bCs/>
          <w:color w:val="00AE42"/>
          <w:kern w:val="36"/>
          <w:sz w:val="40"/>
          <w:szCs w:val="40"/>
          <w:lang w:eastAsia="tr-TR"/>
        </w:rPr>
      </w:pPr>
      <w:r w:rsidRPr="00BC2B20">
        <w:rPr>
          <w:rFonts w:ascii="Arial" w:eastAsia="Times New Roman" w:hAnsi="Arial" w:cs="Arial"/>
          <w:b/>
          <w:bCs/>
          <w:color w:val="00AE42"/>
          <w:kern w:val="36"/>
          <w:sz w:val="40"/>
          <w:szCs w:val="40"/>
          <w:lang w:eastAsia="tr-TR"/>
        </w:rPr>
        <w:t>Tütün bağımlılığı</w:t>
      </w:r>
      <w:r w:rsidRPr="00BC2B20">
        <w:rPr>
          <w:rFonts w:ascii="Arial" w:eastAsia="Times New Roman" w:hAnsi="Arial" w:cs="Arial"/>
          <w:b/>
          <w:bCs/>
          <w:color w:val="00AE42"/>
          <w:kern w:val="36"/>
          <w:sz w:val="40"/>
          <w:szCs w:val="40"/>
          <w:lang w:eastAsia="tr-TR"/>
        </w:rPr>
        <w:t xml:space="preserve"> </w:t>
      </w:r>
      <w:r w:rsidRPr="00BC2B20">
        <w:rPr>
          <w:rFonts w:ascii="Arial" w:eastAsia="Times New Roman" w:hAnsi="Arial" w:cs="Arial"/>
          <w:b/>
          <w:bCs/>
          <w:color w:val="00AE42"/>
          <w:kern w:val="36"/>
          <w:sz w:val="40"/>
          <w:szCs w:val="40"/>
          <w:lang w:eastAsia="tr-TR"/>
        </w:rPr>
        <w:t>nedir?</w:t>
      </w:r>
      <w:bookmarkStart w:id="0" w:name="_GoBack"/>
      <w:bookmarkEnd w:id="0"/>
    </w:p>
    <w:p w:rsidR="00BC2B20" w:rsidRPr="00BC2B20" w:rsidRDefault="00BC2B20" w:rsidP="00BC2B20">
      <w:pPr>
        <w:shd w:val="clear" w:color="auto" w:fill="00AE42"/>
        <w:spacing w:after="100" w:afterAutospacing="1" w:line="240" w:lineRule="auto"/>
        <w:rPr>
          <w:rFonts w:ascii="Arial" w:eastAsia="Times New Roman" w:hAnsi="Arial" w:cs="Arial"/>
          <w:sz w:val="20"/>
          <w:szCs w:val="20"/>
          <w:lang w:eastAsia="tr-TR"/>
        </w:rPr>
      </w:pPr>
      <w:r w:rsidRPr="00522710">
        <w:rPr>
          <w:rFonts w:ascii="Arial" w:eastAsia="Times New Roman" w:hAnsi="Arial" w:cs="Arial"/>
          <w:b/>
          <w:bCs/>
          <w:sz w:val="20"/>
          <w:szCs w:val="20"/>
          <w:lang w:eastAsia="tr-TR"/>
        </w:rPr>
        <w:t>Sigara dünyada ve ülkemizde önemli bir halk sağlığı sorunudur ve yüksek oranda nikotin içerdiği için bağımlılık yapma potansiyeline sahiptir.</w:t>
      </w:r>
    </w:p>
    <w:p w:rsidR="00BC2B20" w:rsidRPr="00BC2B20" w:rsidRDefault="00BC2B20" w:rsidP="00BC2B20">
      <w:pPr>
        <w:shd w:val="clear" w:color="auto" w:fill="00AE42"/>
        <w:spacing w:after="0" w:line="240" w:lineRule="auto"/>
        <w:rPr>
          <w:rFonts w:ascii="Arial" w:eastAsia="Times New Roman" w:hAnsi="Arial" w:cs="Arial"/>
          <w:sz w:val="20"/>
          <w:szCs w:val="20"/>
          <w:lang w:eastAsia="tr-TR"/>
        </w:rPr>
      </w:pPr>
      <w:r w:rsidRPr="00BC2B20">
        <w:rPr>
          <w:rFonts w:ascii="Arial" w:eastAsia="Times New Roman" w:hAnsi="Arial" w:cs="Arial"/>
          <w:sz w:val="20"/>
          <w:szCs w:val="20"/>
          <w:lang w:eastAsia="tr-TR"/>
        </w:rPr>
        <w:t>Sigara, nargile, pipo içme veya dumanının solunması zamanla kişide psikolojik ve fiziksel bağımlılık oluşturur. Tütün ürünlerinde 4000’den fazla kimyasal madde bulunmaktadır. Esas bağımlılık yapan madde nikotindir. Koklanarak burundan çekilen ya da çiğnenen dumansız tütünler de nikotin kadar yüksek düzeyde zehir içermektedir.</w:t>
      </w:r>
    </w:p>
    <w:p w:rsidR="00522710" w:rsidRPr="00522710" w:rsidRDefault="00522710" w:rsidP="00522710">
      <w:pPr>
        <w:pStyle w:val="NormalWeb"/>
        <w:shd w:val="clear" w:color="auto" w:fill="00AE42"/>
        <w:spacing w:before="0" w:beforeAutospacing="0"/>
        <w:rPr>
          <w:rFonts w:ascii="Arial" w:hAnsi="Arial" w:cs="Arial"/>
          <w:sz w:val="20"/>
          <w:szCs w:val="20"/>
        </w:rPr>
      </w:pPr>
      <w:r w:rsidRPr="00522710">
        <w:rPr>
          <w:rFonts w:ascii="Arial" w:hAnsi="Arial" w:cs="Arial"/>
          <w:b/>
          <w:bCs/>
          <w:kern w:val="36"/>
          <w:sz w:val="20"/>
          <w:szCs w:val="20"/>
        </w:rPr>
        <w:t>Kumar bağımlılığı</w:t>
      </w:r>
      <w:r w:rsidRPr="00522710">
        <w:rPr>
          <w:rFonts w:ascii="Arial" w:hAnsi="Arial" w:cs="Arial"/>
          <w:b/>
          <w:bCs/>
          <w:kern w:val="36"/>
          <w:sz w:val="20"/>
          <w:szCs w:val="20"/>
        </w:rPr>
        <w:t xml:space="preserve"> </w:t>
      </w:r>
      <w:r w:rsidRPr="00522710">
        <w:rPr>
          <w:rFonts w:ascii="Arial" w:hAnsi="Arial" w:cs="Arial"/>
          <w:b/>
          <w:bCs/>
          <w:kern w:val="36"/>
          <w:sz w:val="20"/>
          <w:szCs w:val="20"/>
        </w:rPr>
        <w:t>nedir?</w:t>
      </w:r>
      <w:r w:rsidRPr="00522710">
        <w:rPr>
          <w:rFonts w:ascii="Arial" w:hAnsi="Arial" w:cs="Arial"/>
          <w:b/>
          <w:bCs/>
          <w:kern w:val="36"/>
          <w:sz w:val="20"/>
          <w:szCs w:val="20"/>
        </w:rPr>
        <w:br/>
      </w:r>
      <w:r w:rsidRPr="00522710">
        <w:rPr>
          <w:rFonts w:ascii="Arial" w:hAnsi="Arial" w:cs="Arial"/>
          <w:sz w:val="20"/>
          <w:szCs w:val="20"/>
        </w:rPr>
        <w:t>Ceza Kanunu’muzda, “Kazanç kastı ile oynanan kâr ve zararı baht ve talihe (şansa) bağlı bulunan oyun” olarak tarif edilen kumar isteyerek riske girme temelinde, kazanan ve kaybeden tarafların olduğu ve her iki tarafta da bir üretim işi olmaksızın servetin yeniden dağılımına verilen addır.</w:t>
      </w:r>
    </w:p>
    <w:p w:rsidR="00522710" w:rsidRPr="00522710" w:rsidRDefault="00522710" w:rsidP="00522710">
      <w:pPr>
        <w:shd w:val="clear" w:color="auto" w:fill="00AE42"/>
        <w:spacing w:after="0" w:line="240" w:lineRule="auto"/>
        <w:rPr>
          <w:rFonts w:ascii="Arial" w:eastAsia="Times New Roman" w:hAnsi="Arial" w:cs="Arial"/>
          <w:sz w:val="20"/>
          <w:szCs w:val="20"/>
          <w:lang w:eastAsia="tr-TR"/>
        </w:rPr>
      </w:pPr>
      <w:r w:rsidRPr="00522710">
        <w:rPr>
          <w:rFonts w:ascii="Arial" w:eastAsia="Times New Roman" w:hAnsi="Arial" w:cs="Arial"/>
          <w:sz w:val="20"/>
          <w:szCs w:val="20"/>
          <w:lang w:eastAsia="tr-TR"/>
        </w:rPr>
        <w:t>Günümüzde hoşça vakit geçirme, eğlence ve dinlenme aracı olarak sunulan, şans ve bahis oyunlarını da içine alan yaygın bir yelpazeye sahiptir. Kumar, kişiye, aileye ve topluma psikolojik, sosyolojik ve ekonomik çok büyük zararları olan bir bağımlılıktır.</w:t>
      </w:r>
    </w:p>
    <w:p w:rsidR="00522710" w:rsidRPr="00522710" w:rsidRDefault="00522710" w:rsidP="00522710">
      <w:pPr>
        <w:shd w:val="clear" w:color="auto" w:fill="FFFFFF"/>
        <w:spacing w:before="100" w:beforeAutospacing="1" w:after="100" w:afterAutospacing="1" w:line="240" w:lineRule="auto"/>
        <w:outlineLvl w:val="0"/>
        <w:rPr>
          <w:rFonts w:ascii="Arial" w:eastAsia="Times New Roman" w:hAnsi="Arial" w:cs="Arial"/>
          <w:b/>
          <w:bCs/>
          <w:color w:val="00AE42"/>
          <w:kern w:val="36"/>
          <w:sz w:val="40"/>
          <w:szCs w:val="40"/>
          <w:lang w:eastAsia="tr-TR"/>
        </w:rPr>
      </w:pPr>
    </w:p>
    <w:p w:rsidR="00BC2B20" w:rsidRPr="00BC2B20" w:rsidRDefault="00BC2B20" w:rsidP="00BC2B20">
      <w:pPr>
        <w:shd w:val="clear" w:color="auto" w:fill="FFFFFF"/>
        <w:spacing w:before="100" w:beforeAutospacing="1" w:after="100" w:afterAutospacing="1" w:line="240" w:lineRule="auto"/>
        <w:outlineLvl w:val="0"/>
        <w:rPr>
          <w:rFonts w:ascii="Arial" w:eastAsia="Times New Roman" w:hAnsi="Arial" w:cs="Arial"/>
          <w:b/>
          <w:bCs/>
          <w:color w:val="00AE42"/>
          <w:kern w:val="36"/>
          <w:sz w:val="40"/>
          <w:szCs w:val="40"/>
          <w:lang w:eastAsia="tr-TR"/>
        </w:rPr>
      </w:pPr>
    </w:p>
    <w:p w:rsidR="00BC2B20" w:rsidRPr="00BC2B20" w:rsidRDefault="00BC2B20" w:rsidP="00BC2B20">
      <w:pPr>
        <w:shd w:val="clear" w:color="auto" w:fill="FFFFFF"/>
        <w:spacing w:before="100" w:beforeAutospacing="1" w:after="100" w:afterAutospacing="1" w:line="240" w:lineRule="auto"/>
        <w:outlineLvl w:val="0"/>
        <w:rPr>
          <w:rFonts w:ascii="Arial" w:eastAsia="Times New Roman" w:hAnsi="Arial" w:cs="Arial"/>
          <w:b/>
          <w:bCs/>
          <w:color w:val="00AE42"/>
          <w:kern w:val="36"/>
          <w:sz w:val="48"/>
          <w:szCs w:val="48"/>
          <w:lang w:eastAsia="tr-TR"/>
        </w:rPr>
      </w:pPr>
      <w:r w:rsidRPr="00BC2B20">
        <w:rPr>
          <w:rFonts w:ascii="Arial" w:eastAsia="Times New Roman" w:hAnsi="Arial" w:cs="Arial"/>
          <w:b/>
          <w:bCs/>
          <w:color w:val="00AE42"/>
          <w:kern w:val="36"/>
          <w:sz w:val="48"/>
          <w:szCs w:val="48"/>
          <w:lang w:eastAsia="tr-TR"/>
        </w:rPr>
        <w:br/>
      </w:r>
    </w:p>
    <w:p w:rsidR="00E4744C" w:rsidRPr="00E4744C" w:rsidRDefault="00E4744C" w:rsidP="00E4744C">
      <w:pPr>
        <w:pStyle w:val="Balk1"/>
        <w:shd w:val="clear" w:color="auto" w:fill="FFFFFF"/>
        <w:rPr>
          <w:rFonts w:ascii="Arial" w:eastAsia="Times New Roman" w:hAnsi="Arial" w:cs="Arial"/>
          <w:color w:val="00AE42"/>
          <w:kern w:val="36"/>
          <w:sz w:val="40"/>
          <w:szCs w:val="40"/>
          <w:lang w:eastAsia="tr-TR"/>
        </w:rPr>
      </w:pPr>
      <w:r w:rsidRPr="00E4744C">
        <w:rPr>
          <w:rFonts w:ascii="Arial" w:eastAsia="Times New Roman" w:hAnsi="Arial" w:cs="Arial"/>
          <w:color w:val="00AE42"/>
          <w:kern w:val="36"/>
          <w:sz w:val="40"/>
          <w:szCs w:val="40"/>
          <w:lang w:eastAsia="tr-TR"/>
        </w:rPr>
        <w:br/>
      </w:r>
    </w:p>
    <w:p w:rsidR="000D4653" w:rsidRPr="000D4653" w:rsidRDefault="000D4653" w:rsidP="000D4653">
      <w:pPr>
        <w:shd w:val="clear" w:color="auto" w:fill="FFFFFF"/>
        <w:spacing w:before="100" w:beforeAutospacing="1" w:after="100" w:afterAutospacing="1" w:line="240" w:lineRule="auto"/>
        <w:outlineLvl w:val="0"/>
        <w:rPr>
          <w:rFonts w:ascii="Arial" w:eastAsia="Times New Roman" w:hAnsi="Arial" w:cs="Arial"/>
          <w:b/>
          <w:bCs/>
          <w:color w:val="00AE42"/>
          <w:kern w:val="36"/>
          <w:sz w:val="40"/>
          <w:szCs w:val="40"/>
          <w:lang w:eastAsia="tr-TR"/>
        </w:rPr>
      </w:pPr>
    </w:p>
    <w:p w:rsidR="000D4653" w:rsidRPr="000D4653" w:rsidRDefault="000D4653" w:rsidP="000D4653">
      <w:pPr>
        <w:shd w:val="clear" w:color="auto" w:fill="FFFFFF"/>
        <w:spacing w:before="100" w:beforeAutospacing="1" w:after="100" w:afterAutospacing="1" w:line="240" w:lineRule="auto"/>
        <w:outlineLvl w:val="0"/>
        <w:rPr>
          <w:rFonts w:ascii="Arial" w:eastAsia="Times New Roman" w:hAnsi="Arial" w:cs="Arial"/>
          <w:b/>
          <w:bCs/>
          <w:color w:val="00AE42"/>
          <w:kern w:val="36"/>
          <w:sz w:val="40"/>
          <w:szCs w:val="40"/>
          <w:lang w:eastAsia="tr-TR"/>
        </w:rPr>
      </w:pPr>
      <w:r w:rsidRPr="000D4653">
        <w:rPr>
          <w:rFonts w:ascii="Arial" w:eastAsia="Times New Roman" w:hAnsi="Arial" w:cs="Arial"/>
          <w:b/>
          <w:bCs/>
          <w:color w:val="00AE42"/>
          <w:kern w:val="36"/>
          <w:sz w:val="40"/>
          <w:szCs w:val="40"/>
          <w:lang w:eastAsia="tr-TR"/>
        </w:rPr>
        <w:lastRenderedPageBreak/>
        <w:br/>
      </w:r>
    </w:p>
    <w:p w:rsidR="000D4653" w:rsidRPr="00D56016" w:rsidRDefault="000D4653" w:rsidP="000D4653">
      <w:pPr>
        <w:rPr>
          <w:b/>
          <w:sz w:val="16"/>
          <w:szCs w:val="16"/>
        </w:rPr>
      </w:pPr>
    </w:p>
    <w:sectPr w:rsidR="000D4653" w:rsidRPr="00D560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E5D6A"/>
    <w:multiLevelType w:val="multilevel"/>
    <w:tmpl w:val="ECE6E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16"/>
    <w:rsid w:val="000D4653"/>
    <w:rsid w:val="00147131"/>
    <w:rsid w:val="00522710"/>
    <w:rsid w:val="00597BED"/>
    <w:rsid w:val="00654298"/>
    <w:rsid w:val="006645C7"/>
    <w:rsid w:val="00BC2B20"/>
    <w:rsid w:val="00C706C9"/>
    <w:rsid w:val="00D56016"/>
    <w:rsid w:val="00E474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D46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D5601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560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56016"/>
    <w:rPr>
      <w:b/>
      <w:bCs/>
    </w:rPr>
  </w:style>
  <w:style w:type="character" w:customStyle="1" w:styleId="Balk3Char">
    <w:name w:val="Başlık 3 Char"/>
    <w:basedOn w:val="VarsaylanParagrafYazTipi"/>
    <w:link w:val="Balk3"/>
    <w:uiPriority w:val="9"/>
    <w:rsid w:val="00D56016"/>
    <w:rPr>
      <w:rFonts w:ascii="Times New Roman" w:eastAsia="Times New Roman" w:hAnsi="Times New Roman" w:cs="Times New Roman"/>
      <w:b/>
      <w:bCs/>
      <w:sz w:val="27"/>
      <w:szCs w:val="27"/>
      <w:lang w:eastAsia="tr-TR"/>
    </w:rPr>
  </w:style>
  <w:style w:type="paragraph" w:customStyle="1" w:styleId="c-chart-areatext">
    <w:name w:val="c-chart-area__text"/>
    <w:basedOn w:val="Normal"/>
    <w:rsid w:val="00D560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56016"/>
    <w:pPr>
      <w:ind w:left="720"/>
      <w:contextualSpacing/>
    </w:pPr>
  </w:style>
  <w:style w:type="paragraph" w:styleId="BalonMetni">
    <w:name w:val="Balloon Text"/>
    <w:basedOn w:val="Normal"/>
    <w:link w:val="BalonMetniChar"/>
    <w:uiPriority w:val="99"/>
    <w:semiHidden/>
    <w:unhideWhenUsed/>
    <w:rsid w:val="00D560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6016"/>
    <w:rPr>
      <w:rFonts w:ascii="Tahoma" w:hAnsi="Tahoma" w:cs="Tahoma"/>
      <w:sz w:val="16"/>
      <w:szCs w:val="16"/>
    </w:rPr>
  </w:style>
  <w:style w:type="character" w:customStyle="1" w:styleId="Balk1Char">
    <w:name w:val="Başlık 1 Char"/>
    <w:basedOn w:val="VarsaylanParagrafYazTipi"/>
    <w:link w:val="Balk1"/>
    <w:uiPriority w:val="9"/>
    <w:rsid w:val="000D465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D46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D5601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560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56016"/>
    <w:rPr>
      <w:b/>
      <w:bCs/>
    </w:rPr>
  </w:style>
  <w:style w:type="character" w:customStyle="1" w:styleId="Balk3Char">
    <w:name w:val="Başlık 3 Char"/>
    <w:basedOn w:val="VarsaylanParagrafYazTipi"/>
    <w:link w:val="Balk3"/>
    <w:uiPriority w:val="9"/>
    <w:rsid w:val="00D56016"/>
    <w:rPr>
      <w:rFonts w:ascii="Times New Roman" w:eastAsia="Times New Roman" w:hAnsi="Times New Roman" w:cs="Times New Roman"/>
      <w:b/>
      <w:bCs/>
      <w:sz w:val="27"/>
      <w:szCs w:val="27"/>
      <w:lang w:eastAsia="tr-TR"/>
    </w:rPr>
  </w:style>
  <w:style w:type="paragraph" w:customStyle="1" w:styleId="c-chart-areatext">
    <w:name w:val="c-chart-area__text"/>
    <w:basedOn w:val="Normal"/>
    <w:rsid w:val="00D560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56016"/>
    <w:pPr>
      <w:ind w:left="720"/>
      <w:contextualSpacing/>
    </w:pPr>
  </w:style>
  <w:style w:type="paragraph" w:styleId="BalonMetni">
    <w:name w:val="Balloon Text"/>
    <w:basedOn w:val="Normal"/>
    <w:link w:val="BalonMetniChar"/>
    <w:uiPriority w:val="99"/>
    <w:semiHidden/>
    <w:unhideWhenUsed/>
    <w:rsid w:val="00D560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6016"/>
    <w:rPr>
      <w:rFonts w:ascii="Tahoma" w:hAnsi="Tahoma" w:cs="Tahoma"/>
      <w:sz w:val="16"/>
      <w:szCs w:val="16"/>
    </w:rPr>
  </w:style>
  <w:style w:type="character" w:customStyle="1" w:styleId="Balk1Char">
    <w:name w:val="Başlık 1 Char"/>
    <w:basedOn w:val="VarsaylanParagrafYazTipi"/>
    <w:link w:val="Balk1"/>
    <w:uiPriority w:val="9"/>
    <w:rsid w:val="000D465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0429">
      <w:bodyDiv w:val="1"/>
      <w:marLeft w:val="0"/>
      <w:marRight w:val="0"/>
      <w:marTop w:val="0"/>
      <w:marBottom w:val="0"/>
      <w:divBdr>
        <w:top w:val="none" w:sz="0" w:space="0" w:color="auto"/>
        <w:left w:val="none" w:sz="0" w:space="0" w:color="auto"/>
        <w:bottom w:val="none" w:sz="0" w:space="0" w:color="auto"/>
        <w:right w:val="none" w:sz="0" w:space="0" w:color="auto"/>
      </w:divBdr>
    </w:div>
    <w:div w:id="157769217">
      <w:bodyDiv w:val="1"/>
      <w:marLeft w:val="0"/>
      <w:marRight w:val="0"/>
      <w:marTop w:val="0"/>
      <w:marBottom w:val="0"/>
      <w:divBdr>
        <w:top w:val="none" w:sz="0" w:space="0" w:color="auto"/>
        <w:left w:val="none" w:sz="0" w:space="0" w:color="auto"/>
        <w:bottom w:val="none" w:sz="0" w:space="0" w:color="auto"/>
        <w:right w:val="none" w:sz="0" w:space="0" w:color="auto"/>
      </w:divBdr>
    </w:div>
    <w:div w:id="719986685">
      <w:bodyDiv w:val="1"/>
      <w:marLeft w:val="0"/>
      <w:marRight w:val="0"/>
      <w:marTop w:val="0"/>
      <w:marBottom w:val="0"/>
      <w:divBdr>
        <w:top w:val="none" w:sz="0" w:space="0" w:color="auto"/>
        <w:left w:val="none" w:sz="0" w:space="0" w:color="auto"/>
        <w:bottom w:val="none" w:sz="0" w:space="0" w:color="auto"/>
        <w:right w:val="none" w:sz="0" w:space="0" w:color="auto"/>
      </w:divBdr>
    </w:div>
    <w:div w:id="726028275">
      <w:bodyDiv w:val="1"/>
      <w:marLeft w:val="0"/>
      <w:marRight w:val="0"/>
      <w:marTop w:val="0"/>
      <w:marBottom w:val="0"/>
      <w:divBdr>
        <w:top w:val="none" w:sz="0" w:space="0" w:color="auto"/>
        <w:left w:val="none" w:sz="0" w:space="0" w:color="auto"/>
        <w:bottom w:val="none" w:sz="0" w:space="0" w:color="auto"/>
        <w:right w:val="none" w:sz="0" w:space="0" w:color="auto"/>
      </w:divBdr>
    </w:div>
    <w:div w:id="925070809">
      <w:bodyDiv w:val="1"/>
      <w:marLeft w:val="0"/>
      <w:marRight w:val="0"/>
      <w:marTop w:val="0"/>
      <w:marBottom w:val="0"/>
      <w:divBdr>
        <w:top w:val="none" w:sz="0" w:space="0" w:color="auto"/>
        <w:left w:val="none" w:sz="0" w:space="0" w:color="auto"/>
        <w:bottom w:val="none" w:sz="0" w:space="0" w:color="auto"/>
        <w:right w:val="none" w:sz="0" w:space="0" w:color="auto"/>
      </w:divBdr>
    </w:div>
    <w:div w:id="1156805538">
      <w:bodyDiv w:val="1"/>
      <w:marLeft w:val="0"/>
      <w:marRight w:val="0"/>
      <w:marTop w:val="0"/>
      <w:marBottom w:val="0"/>
      <w:divBdr>
        <w:top w:val="none" w:sz="0" w:space="0" w:color="auto"/>
        <w:left w:val="none" w:sz="0" w:space="0" w:color="auto"/>
        <w:bottom w:val="none" w:sz="0" w:space="0" w:color="auto"/>
        <w:right w:val="none" w:sz="0" w:space="0" w:color="auto"/>
      </w:divBdr>
    </w:div>
    <w:div w:id="1173300997">
      <w:bodyDiv w:val="1"/>
      <w:marLeft w:val="0"/>
      <w:marRight w:val="0"/>
      <w:marTop w:val="0"/>
      <w:marBottom w:val="0"/>
      <w:divBdr>
        <w:top w:val="none" w:sz="0" w:space="0" w:color="auto"/>
        <w:left w:val="none" w:sz="0" w:space="0" w:color="auto"/>
        <w:bottom w:val="none" w:sz="0" w:space="0" w:color="auto"/>
        <w:right w:val="none" w:sz="0" w:space="0" w:color="auto"/>
      </w:divBdr>
    </w:div>
    <w:div w:id="1195583020">
      <w:bodyDiv w:val="1"/>
      <w:marLeft w:val="0"/>
      <w:marRight w:val="0"/>
      <w:marTop w:val="0"/>
      <w:marBottom w:val="0"/>
      <w:divBdr>
        <w:top w:val="none" w:sz="0" w:space="0" w:color="auto"/>
        <w:left w:val="none" w:sz="0" w:space="0" w:color="auto"/>
        <w:bottom w:val="none" w:sz="0" w:space="0" w:color="auto"/>
        <w:right w:val="none" w:sz="0" w:space="0" w:color="auto"/>
      </w:divBdr>
    </w:div>
    <w:div w:id="1351181280">
      <w:bodyDiv w:val="1"/>
      <w:marLeft w:val="0"/>
      <w:marRight w:val="0"/>
      <w:marTop w:val="0"/>
      <w:marBottom w:val="0"/>
      <w:divBdr>
        <w:top w:val="none" w:sz="0" w:space="0" w:color="auto"/>
        <w:left w:val="none" w:sz="0" w:space="0" w:color="auto"/>
        <w:bottom w:val="none" w:sz="0" w:space="0" w:color="auto"/>
        <w:right w:val="none" w:sz="0" w:space="0" w:color="auto"/>
      </w:divBdr>
    </w:div>
    <w:div w:id="1364751360">
      <w:bodyDiv w:val="1"/>
      <w:marLeft w:val="0"/>
      <w:marRight w:val="0"/>
      <w:marTop w:val="0"/>
      <w:marBottom w:val="0"/>
      <w:divBdr>
        <w:top w:val="none" w:sz="0" w:space="0" w:color="auto"/>
        <w:left w:val="none" w:sz="0" w:space="0" w:color="auto"/>
        <w:bottom w:val="none" w:sz="0" w:space="0" w:color="auto"/>
        <w:right w:val="none" w:sz="0" w:space="0" w:color="auto"/>
      </w:divBdr>
    </w:div>
    <w:div w:id="1524392581">
      <w:bodyDiv w:val="1"/>
      <w:marLeft w:val="0"/>
      <w:marRight w:val="0"/>
      <w:marTop w:val="0"/>
      <w:marBottom w:val="0"/>
      <w:divBdr>
        <w:top w:val="none" w:sz="0" w:space="0" w:color="auto"/>
        <w:left w:val="none" w:sz="0" w:space="0" w:color="auto"/>
        <w:bottom w:val="none" w:sz="0" w:space="0" w:color="auto"/>
        <w:right w:val="none" w:sz="0" w:space="0" w:color="auto"/>
      </w:divBdr>
    </w:div>
    <w:div w:id="1625116286">
      <w:bodyDiv w:val="1"/>
      <w:marLeft w:val="0"/>
      <w:marRight w:val="0"/>
      <w:marTop w:val="0"/>
      <w:marBottom w:val="0"/>
      <w:divBdr>
        <w:top w:val="none" w:sz="0" w:space="0" w:color="auto"/>
        <w:left w:val="none" w:sz="0" w:space="0" w:color="auto"/>
        <w:bottom w:val="none" w:sz="0" w:space="0" w:color="auto"/>
        <w:right w:val="none" w:sz="0" w:space="0" w:color="auto"/>
      </w:divBdr>
    </w:div>
    <w:div w:id="1746954326">
      <w:bodyDiv w:val="1"/>
      <w:marLeft w:val="0"/>
      <w:marRight w:val="0"/>
      <w:marTop w:val="0"/>
      <w:marBottom w:val="0"/>
      <w:divBdr>
        <w:top w:val="none" w:sz="0" w:space="0" w:color="auto"/>
        <w:left w:val="none" w:sz="0" w:space="0" w:color="auto"/>
        <w:bottom w:val="none" w:sz="0" w:space="0" w:color="auto"/>
        <w:right w:val="none" w:sz="0" w:space="0" w:color="auto"/>
      </w:divBdr>
    </w:div>
    <w:div w:id="1855144292">
      <w:bodyDiv w:val="1"/>
      <w:marLeft w:val="0"/>
      <w:marRight w:val="0"/>
      <w:marTop w:val="0"/>
      <w:marBottom w:val="0"/>
      <w:divBdr>
        <w:top w:val="none" w:sz="0" w:space="0" w:color="auto"/>
        <w:left w:val="none" w:sz="0" w:space="0" w:color="auto"/>
        <w:bottom w:val="none" w:sz="0" w:space="0" w:color="auto"/>
        <w:right w:val="none" w:sz="0" w:space="0" w:color="auto"/>
      </w:divBdr>
    </w:div>
    <w:div w:id="207227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687</Words>
  <Characters>3919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dc:creator>
  <cp:lastModifiedBy>Selçuk</cp:lastModifiedBy>
  <cp:revision>2</cp:revision>
  <dcterms:created xsi:type="dcterms:W3CDTF">2020-12-21T15:53:00Z</dcterms:created>
  <dcterms:modified xsi:type="dcterms:W3CDTF">2020-12-21T15:53:00Z</dcterms:modified>
</cp:coreProperties>
</file>